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7"/>
        <w:gridCol w:w="2127"/>
      </w:tblGrid>
      <w:tr w:rsidR="009B3D11" w:rsidRPr="00523378" w:rsidTr="00A82F38">
        <w:trPr>
          <w:cantSplit/>
        </w:trPr>
        <w:tc>
          <w:tcPr>
            <w:tcW w:w="7157" w:type="dxa"/>
          </w:tcPr>
          <w:p w:rsidR="009B3D11" w:rsidRPr="00523378" w:rsidRDefault="009B3D11">
            <w:pPr>
              <w:rPr>
                <w:rFonts w:ascii="Century Gothic" w:hAnsi="Century Gothic"/>
                <w:sz w:val="24"/>
              </w:rPr>
            </w:pPr>
            <w:r w:rsidRPr="00523378">
              <w:rPr>
                <w:rFonts w:ascii="Century Gothic" w:hAnsi="Century Gothic"/>
                <w:sz w:val="24"/>
              </w:rPr>
              <w:t xml:space="preserve">  </w:t>
            </w:r>
          </w:p>
          <w:p w:rsidR="009B3D11" w:rsidRPr="00523378" w:rsidRDefault="009B3D11">
            <w:pPr>
              <w:rPr>
                <w:rFonts w:ascii="Century Gothic" w:hAnsi="Century Gothic"/>
                <w:sz w:val="24"/>
              </w:rPr>
            </w:pPr>
          </w:p>
          <w:p w:rsidR="009B3D11" w:rsidRPr="00523378" w:rsidRDefault="009B3D11">
            <w:pPr>
              <w:rPr>
                <w:rFonts w:ascii="Century Gothic" w:hAnsi="Century Gothic"/>
                <w:sz w:val="24"/>
              </w:rPr>
            </w:pPr>
          </w:p>
          <w:p w:rsidR="009B3D11" w:rsidRPr="00523378" w:rsidRDefault="009B3D11">
            <w:pPr>
              <w:rPr>
                <w:rFonts w:ascii="Century Gothic" w:hAnsi="Century Gothic"/>
                <w:sz w:val="24"/>
              </w:rPr>
            </w:pPr>
          </w:p>
          <w:p w:rsidR="009B3D11" w:rsidRPr="00523378" w:rsidRDefault="00A82F38" w:rsidP="00A82F38">
            <w:pPr>
              <w:pStyle w:val="berschrift1"/>
              <w:ind w:left="142"/>
              <w:rPr>
                <w:rFonts w:ascii="Century Gothic" w:hAnsi="Century Gothic"/>
                <w:caps/>
                <w:color w:val="808080"/>
              </w:rPr>
            </w:pPr>
            <w:r w:rsidRPr="00523378">
              <w:rPr>
                <w:rFonts w:ascii="Century Gothic" w:hAnsi="Century Gothic"/>
                <w:caps/>
                <w:color w:val="808080"/>
              </w:rPr>
              <w:t>Nutzung Elektronischer MEdien</w:t>
            </w:r>
            <w:r w:rsidR="00BD5FEB" w:rsidRPr="00523378">
              <w:rPr>
                <w:rFonts w:ascii="Century Gothic" w:hAnsi="Century Gothic"/>
                <w:caps/>
                <w:color w:val="808080"/>
              </w:rPr>
              <w:t xml:space="preserve"> </w:t>
            </w:r>
          </w:p>
        </w:tc>
        <w:tc>
          <w:tcPr>
            <w:tcW w:w="2127" w:type="dxa"/>
          </w:tcPr>
          <w:p w:rsidR="009B3D11" w:rsidRPr="00523378" w:rsidRDefault="00F34DA7">
            <w:pPr>
              <w:spacing w:after="120"/>
              <w:ind w:left="72"/>
              <w:rPr>
                <w:rFonts w:ascii="Century Gothic" w:hAnsi="Century Gothic"/>
                <w:sz w:val="24"/>
              </w:rPr>
            </w:pPr>
            <w:r w:rsidRPr="00523378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 wp14:anchorId="7E6D612B">
                  <wp:extent cx="1301750" cy="14033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A09" w:rsidRPr="00523378" w:rsidRDefault="00DC7A09" w:rsidP="00C5271E">
      <w:pPr>
        <w:rPr>
          <w:rFonts w:ascii="Century Gothic" w:hAnsi="Century Gothic"/>
          <w:sz w:val="24"/>
        </w:rPr>
      </w:pPr>
    </w:p>
    <w:p w:rsidR="00DC7A09" w:rsidRPr="00523378" w:rsidRDefault="00DC7A09" w:rsidP="00C5271E">
      <w:pPr>
        <w:rPr>
          <w:rFonts w:ascii="Century Gothic" w:hAnsi="Century Gothic"/>
          <w:sz w:val="24"/>
        </w:rPr>
      </w:pPr>
    </w:p>
    <w:p w:rsidR="00C5271E" w:rsidRPr="00523378" w:rsidRDefault="00F1621A" w:rsidP="00C5271E">
      <w:pPr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Paragraph 15 der Hausordnung (s. Downloads / Dokumente) regelt die Nutzung elektronischer Medien. Vor diesem Hintergrund rufen wir noch einmal </w:t>
      </w:r>
      <w:r w:rsidR="00BD5FEB" w:rsidRPr="00523378">
        <w:rPr>
          <w:rFonts w:ascii="Century Gothic" w:hAnsi="Century Gothic"/>
          <w:sz w:val="24"/>
          <w:szCs w:val="24"/>
        </w:rPr>
        <w:t>in Erinnerung</w:t>
      </w:r>
      <w:r w:rsidRPr="00523378">
        <w:rPr>
          <w:rFonts w:ascii="Century Gothic" w:hAnsi="Century Gothic"/>
          <w:sz w:val="24"/>
          <w:szCs w:val="24"/>
        </w:rPr>
        <w:t>:</w:t>
      </w:r>
      <w:r w:rsidR="00BD5FEB" w:rsidRPr="00523378">
        <w:rPr>
          <w:rFonts w:ascii="Century Gothic" w:hAnsi="Century Gothic"/>
          <w:sz w:val="24"/>
          <w:szCs w:val="24"/>
        </w:rPr>
        <w:t xml:space="preserve"> </w:t>
      </w:r>
    </w:p>
    <w:p w:rsidR="00BD5FEB" w:rsidRPr="00523378" w:rsidRDefault="00BD5FEB" w:rsidP="00C5271E">
      <w:pPr>
        <w:rPr>
          <w:rFonts w:ascii="Century Gothic" w:hAnsi="Century Gothic"/>
          <w:sz w:val="24"/>
          <w:szCs w:val="24"/>
        </w:rPr>
      </w:pPr>
    </w:p>
    <w:p w:rsidR="00C5271E" w:rsidRPr="00523378" w:rsidRDefault="00C5271E" w:rsidP="00B22FE8">
      <w:pPr>
        <w:rPr>
          <w:rFonts w:ascii="Century Gothic" w:hAnsi="Century Gothic"/>
          <w:b/>
          <w:sz w:val="24"/>
          <w:szCs w:val="24"/>
        </w:rPr>
      </w:pPr>
      <w:r w:rsidRPr="00523378">
        <w:rPr>
          <w:rFonts w:ascii="Century Gothic" w:hAnsi="Century Gothic"/>
          <w:b/>
          <w:sz w:val="24"/>
          <w:szCs w:val="24"/>
        </w:rPr>
        <w:t xml:space="preserve">1. </w:t>
      </w:r>
      <w:r w:rsidR="00BD5FEB" w:rsidRPr="00523378">
        <w:rPr>
          <w:rFonts w:ascii="Century Gothic" w:hAnsi="Century Gothic"/>
          <w:b/>
          <w:sz w:val="24"/>
          <w:szCs w:val="24"/>
        </w:rPr>
        <w:tab/>
      </w:r>
      <w:r w:rsidRPr="00523378">
        <w:rPr>
          <w:rFonts w:ascii="Century Gothic" w:hAnsi="Century Gothic"/>
          <w:b/>
          <w:sz w:val="24"/>
          <w:szCs w:val="24"/>
        </w:rPr>
        <w:t xml:space="preserve">Das Handy-/Smartphone-Verbot gilt in den grünen Ecken für alle </w:t>
      </w:r>
      <w:proofErr w:type="spellStart"/>
      <w:r w:rsidR="00B22FE8" w:rsidRPr="00523378">
        <w:rPr>
          <w:rFonts w:ascii="Century Gothic" w:hAnsi="Century Gothic"/>
          <w:b/>
          <w:sz w:val="24"/>
          <w:szCs w:val="24"/>
        </w:rPr>
        <w:t>SuS</w:t>
      </w:r>
      <w:proofErr w:type="spellEnd"/>
      <w:r w:rsidR="00B22FE8" w:rsidRPr="00523378">
        <w:rPr>
          <w:rFonts w:ascii="Century Gothic" w:hAnsi="Century Gothic"/>
          <w:b/>
          <w:sz w:val="24"/>
          <w:szCs w:val="24"/>
        </w:rPr>
        <w:t xml:space="preserve">! </w:t>
      </w:r>
    </w:p>
    <w:p w:rsidR="00B22FE8" w:rsidRPr="00523378" w:rsidRDefault="00B22FE8" w:rsidP="00B22FE8">
      <w:pPr>
        <w:rPr>
          <w:rFonts w:ascii="Century Gothic" w:hAnsi="Century Gothic"/>
          <w:sz w:val="24"/>
          <w:szCs w:val="24"/>
        </w:rPr>
      </w:pPr>
    </w:p>
    <w:p w:rsidR="00B22FE8" w:rsidRPr="00523378" w:rsidRDefault="00EA34A2" w:rsidP="00B22FE8">
      <w:pPr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>Die Oberstufe wu</w:t>
      </w:r>
      <w:r w:rsidR="00B22FE8" w:rsidRPr="00523378">
        <w:rPr>
          <w:rFonts w:ascii="Century Gothic" w:hAnsi="Century Gothic"/>
          <w:sz w:val="24"/>
          <w:szCs w:val="24"/>
        </w:rPr>
        <w:t>rd</w:t>
      </w:r>
      <w:r w:rsidRPr="00523378">
        <w:rPr>
          <w:rFonts w:ascii="Century Gothic" w:hAnsi="Century Gothic"/>
          <w:sz w:val="24"/>
          <w:szCs w:val="24"/>
        </w:rPr>
        <w:t>e</w:t>
      </w:r>
      <w:r w:rsidR="00B22FE8" w:rsidRPr="00523378">
        <w:rPr>
          <w:rFonts w:ascii="Century Gothic" w:hAnsi="Century Gothic"/>
          <w:sz w:val="24"/>
          <w:szCs w:val="24"/>
        </w:rPr>
        <w:t xml:space="preserve"> von Herrn Alt </w:t>
      </w:r>
      <w:r w:rsidRPr="00523378">
        <w:rPr>
          <w:rFonts w:ascii="Century Gothic" w:hAnsi="Century Gothic"/>
          <w:sz w:val="24"/>
          <w:szCs w:val="24"/>
        </w:rPr>
        <w:t xml:space="preserve">im März </w:t>
      </w:r>
      <w:r w:rsidR="00B22FE8" w:rsidRPr="00523378">
        <w:rPr>
          <w:rFonts w:ascii="Century Gothic" w:hAnsi="Century Gothic"/>
          <w:sz w:val="24"/>
          <w:szCs w:val="24"/>
        </w:rPr>
        <w:t xml:space="preserve">2018 in einer Stufenversammlung noch einmal darauf und auf die bei Nichtbeachtung folgenden Konsequenzen hingewiesen, dass </w:t>
      </w:r>
    </w:p>
    <w:p w:rsidR="00B22FE8" w:rsidRPr="00523378" w:rsidRDefault="00B22FE8" w:rsidP="00B22FE8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die „grünen Ecken“, sollten sich </w:t>
      </w:r>
      <w:proofErr w:type="spellStart"/>
      <w:r w:rsidRPr="00523378">
        <w:rPr>
          <w:rFonts w:ascii="Century Gothic" w:hAnsi="Century Gothic"/>
          <w:sz w:val="24"/>
          <w:szCs w:val="24"/>
        </w:rPr>
        <w:t>SuS</w:t>
      </w:r>
      <w:proofErr w:type="spellEnd"/>
      <w:r w:rsidRPr="00523378">
        <w:rPr>
          <w:rFonts w:ascii="Century Gothic" w:hAnsi="Century Gothic"/>
          <w:sz w:val="24"/>
          <w:szCs w:val="24"/>
        </w:rPr>
        <w:t xml:space="preserve"> nicht daran halten, für die MSS gesperrt werden</w:t>
      </w:r>
      <w:r w:rsidR="00BD5FEB" w:rsidRPr="00523378">
        <w:rPr>
          <w:rFonts w:ascii="Century Gothic" w:hAnsi="Century Gothic"/>
          <w:sz w:val="24"/>
          <w:szCs w:val="24"/>
        </w:rPr>
        <w:t xml:space="preserve"> wird</w:t>
      </w:r>
      <w:r w:rsidRPr="00523378">
        <w:rPr>
          <w:rFonts w:ascii="Century Gothic" w:hAnsi="Century Gothic"/>
          <w:sz w:val="24"/>
          <w:szCs w:val="24"/>
        </w:rPr>
        <w:t xml:space="preserve">. </w:t>
      </w:r>
    </w:p>
    <w:p w:rsidR="00B22FE8" w:rsidRPr="00523378" w:rsidRDefault="00B22FE8" w:rsidP="00B22FE8">
      <w:pPr>
        <w:rPr>
          <w:rFonts w:ascii="Century Gothic" w:hAnsi="Century Gothic"/>
          <w:sz w:val="24"/>
          <w:szCs w:val="24"/>
        </w:rPr>
      </w:pPr>
    </w:p>
    <w:p w:rsidR="00BD5FEB" w:rsidRPr="00523378" w:rsidRDefault="00BD5FEB" w:rsidP="00B22FE8">
      <w:pPr>
        <w:rPr>
          <w:rFonts w:ascii="Century Gothic" w:hAnsi="Century Gothic"/>
          <w:i/>
          <w:sz w:val="24"/>
          <w:szCs w:val="24"/>
        </w:rPr>
      </w:pPr>
      <w:r w:rsidRPr="00523378">
        <w:rPr>
          <w:rFonts w:ascii="Century Gothic" w:hAnsi="Century Gothic"/>
          <w:i/>
          <w:sz w:val="24"/>
          <w:szCs w:val="24"/>
        </w:rPr>
        <w:t>Begründung: Da dieser Bereich vor allem ein Lernbereich der Klassen 5&amp;6 ist, denen die Handynutzung verboten ist, müssen MS</w:t>
      </w:r>
      <w:r w:rsidR="00EA34A2" w:rsidRPr="00523378">
        <w:rPr>
          <w:rFonts w:ascii="Century Gothic" w:hAnsi="Century Gothic"/>
          <w:i/>
          <w:sz w:val="24"/>
          <w:szCs w:val="24"/>
        </w:rPr>
        <w:t>S-Schüler als Vorbild fungieren.</w:t>
      </w:r>
      <w:r w:rsidRPr="00523378">
        <w:rPr>
          <w:rFonts w:ascii="Century Gothic" w:hAnsi="Century Gothic"/>
          <w:i/>
          <w:sz w:val="24"/>
          <w:szCs w:val="24"/>
        </w:rPr>
        <w:t xml:space="preserve"> Ebenso gibt es genügende Alternativräume. </w:t>
      </w:r>
    </w:p>
    <w:p w:rsidR="00BD5FEB" w:rsidRPr="00523378" w:rsidRDefault="00BD5FEB" w:rsidP="00B22FE8">
      <w:pPr>
        <w:rPr>
          <w:rFonts w:ascii="Century Gothic" w:hAnsi="Century Gothic"/>
          <w:i/>
          <w:sz w:val="24"/>
          <w:szCs w:val="24"/>
        </w:rPr>
      </w:pPr>
    </w:p>
    <w:p w:rsidR="00B22FE8" w:rsidRPr="00523378" w:rsidRDefault="00B22FE8" w:rsidP="00D3563E">
      <w:pPr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ab/>
      </w:r>
      <w:r w:rsidR="00D3563E" w:rsidRPr="00523378">
        <w:rPr>
          <w:rFonts w:ascii="Century Gothic" w:hAnsi="Century Gothic"/>
          <w:sz w:val="24"/>
          <w:szCs w:val="24"/>
        </w:rPr>
        <w:t xml:space="preserve">a) </w:t>
      </w:r>
      <w:r w:rsidRPr="00523378">
        <w:rPr>
          <w:rFonts w:ascii="Century Gothic" w:hAnsi="Century Gothic"/>
          <w:sz w:val="24"/>
          <w:szCs w:val="24"/>
          <w:u w:val="single"/>
        </w:rPr>
        <w:t>Raumalternative 1:</w:t>
      </w:r>
    </w:p>
    <w:p w:rsidR="00B22FE8" w:rsidRPr="00523378" w:rsidRDefault="00B22FE8" w:rsidP="00B22FE8">
      <w:pPr>
        <w:ind w:left="700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>Den MSS-</w:t>
      </w:r>
      <w:proofErr w:type="spellStart"/>
      <w:r w:rsidRPr="00523378">
        <w:rPr>
          <w:rFonts w:ascii="Century Gothic" w:hAnsi="Century Gothic"/>
          <w:sz w:val="24"/>
          <w:szCs w:val="24"/>
        </w:rPr>
        <w:t>Schüler</w:t>
      </w:r>
      <w:r w:rsidR="00BD5FEB" w:rsidRPr="00523378">
        <w:rPr>
          <w:rFonts w:ascii="Century Gothic" w:hAnsi="Century Gothic"/>
          <w:sz w:val="24"/>
          <w:szCs w:val="24"/>
        </w:rPr>
        <w:t>Inne</w:t>
      </w:r>
      <w:r w:rsidRPr="00523378">
        <w:rPr>
          <w:rFonts w:ascii="Century Gothic" w:hAnsi="Century Gothic"/>
          <w:sz w:val="24"/>
          <w:szCs w:val="24"/>
        </w:rPr>
        <w:t>n</w:t>
      </w:r>
      <w:proofErr w:type="spellEnd"/>
      <w:r w:rsidRPr="00523378">
        <w:rPr>
          <w:rFonts w:ascii="Century Gothic" w:hAnsi="Century Gothic"/>
          <w:sz w:val="24"/>
          <w:szCs w:val="24"/>
        </w:rPr>
        <w:t xml:space="preserve">, die mit dem Smartphone arbeiten wollen, stehen die </w:t>
      </w:r>
      <w:r w:rsidRPr="00523378">
        <w:rPr>
          <w:rFonts w:ascii="Century Gothic" w:hAnsi="Century Gothic"/>
          <w:b/>
          <w:sz w:val="24"/>
          <w:szCs w:val="24"/>
        </w:rPr>
        <w:t>Bibliothek</w:t>
      </w:r>
      <w:r w:rsidRPr="00523378">
        <w:rPr>
          <w:rFonts w:ascii="Century Gothic" w:hAnsi="Century Gothic"/>
          <w:sz w:val="24"/>
          <w:szCs w:val="24"/>
        </w:rPr>
        <w:t>, insbesondere der 2. Stock zur Verfügung. Dort dürfen MSS-</w:t>
      </w:r>
      <w:proofErr w:type="spellStart"/>
      <w:r w:rsidRPr="00523378">
        <w:rPr>
          <w:rFonts w:ascii="Century Gothic" w:hAnsi="Century Gothic"/>
          <w:sz w:val="24"/>
          <w:szCs w:val="24"/>
        </w:rPr>
        <w:t>SuS</w:t>
      </w:r>
      <w:proofErr w:type="spellEnd"/>
      <w:r w:rsidRPr="00523378">
        <w:rPr>
          <w:rFonts w:ascii="Century Gothic" w:hAnsi="Century Gothic"/>
          <w:sz w:val="24"/>
          <w:szCs w:val="24"/>
        </w:rPr>
        <w:t xml:space="preserve"> leise in Gruppen arbeiten und ihre Smartphones nutzen. Essen und Trinken ist dort aber  </w:t>
      </w:r>
      <w:r w:rsidR="00BD5FEB" w:rsidRPr="00523378">
        <w:rPr>
          <w:rFonts w:ascii="Century Gothic" w:hAnsi="Century Gothic"/>
          <w:sz w:val="24"/>
          <w:szCs w:val="24"/>
        </w:rPr>
        <w:t>(</w:t>
      </w:r>
      <w:r w:rsidR="00EA34A2" w:rsidRPr="00523378">
        <w:rPr>
          <w:rFonts w:ascii="Century Gothic" w:hAnsi="Century Gothic"/>
          <w:sz w:val="24"/>
          <w:szCs w:val="24"/>
        </w:rPr>
        <w:t>genauso wie in den grünen</w:t>
      </w:r>
      <w:r w:rsidRPr="00523378">
        <w:rPr>
          <w:rFonts w:ascii="Century Gothic" w:hAnsi="Century Gothic"/>
          <w:sz w:val="24"/>
          <w:szCs w:val="24"/>
        </w:rPr>
        <w:t xml:space="preserve"> Ecken) nicht erlaubt. Taschen dürfen nicht mit in den 2. Stock genommen werden.  </w:t>
      </w:r>
    </w:p>
    <w:p w:rsidR="00B22FE8" w:rsidRPr="00523378" w:rsidRDefault="00B22FE8" w:rsidP="00B22FE8">
      <w:pPr>
        <w:rPr>
          <w:rFonts w:ascii="Century Gothic" w:hAnsi="Century Gothic"/>
          <w:sz w:val="24"/>
          <w:szCs w:val="24"/>
        </w:rPr>
      </w:pPr>
    </w:p>
    <w:p w:rsidR="00B22FE8" w:rsidRPr="00523378" w:rsidRDefault="00D3563E" w:rsidP="00B22FE8">
      <w:pPr>
        <w:ind w:left="700"/>
        <w:rPr>
          <w:rFonts w:ascii="Century Gothic" w:hAnsi="Century Gothic"/>
          <w:sz w:val="24"/>
          <w:szCs w:val="24"/>
          <w:u w:val="single"/>
        </w:rPr>
      </w:pPr>
      <w:r w:rsidRPr="00523378">
        <w:rPr>
          <w:rFonts w:ascii="Century Gothic" w:hAnsi="Century Gothic"/>
          <w:sz w:val="24"/>
          <w:szCs w:val="24"/>
          <w:u w:val="single"/>
        </w:rPr>
        <w:t xml:space="preserve">b) </w:t>
      </w:r>
      <w:r w:rsidR="00B22FE8" w:rsidRPr="00523378">
        <w:rPr>
          <w:rFonts w:ascii="Century Gothic" w:hAnsi="Century Gothic"/>
          <w:sz w:val="24"/>
          <w:szCs w:val="24"/>
          <w:u w:val="single"/>
        </w:rPr>
        <w:t>Raumalternative(n) 2:</w:t>
      </w:r>
    </w:p>
    <w:p w:rsidR="00B22FE8" w:rsidRPr="00523378" w:rsidRDefault="00B22FE8" w:rsidP="00B22FE8">
      <w:pPr>
        <w:ind w:left="700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Im MSS-Bereich vor K24 dürfen MSS-Schüler Handys nutzen, ebenso wie in den Arbeitsräumen </w:t>
      </w:r>
      <w:r w:rsidR="00EA34A2" w:rsidRPr="00523378">
        <w:rPr>
          <w:rFonts w:ascii="Century Gothic" w:hAnsi="Century Gothic"/>
          <w:sz w:val="24"/>
          <w:szCs w:val="24"/>
        </w:rPr>
        <w:t>der MSS</w:t>
      </w:r>
      <w:r w:rsidRPr="00523378">
        <w:rPr>
          <w:rFonts w:ascii="Century Gothic" w:hAnsi="Century Gothic"/>
          <w:sz w:val="24"/>
          <w:szCs w:val="24"/>
        </w:rPr>
        <w:t xml:space="preserve"> sowie in den MSS-Aufenthaltsräumen. </w:t>
      </w:r>
    </w:p>
    <w:p w:rsidR="00B22FE8" w:rsidRPr="00523378" w:rsidRDefault="00EA34A2" w:rsidP="00B22FE8">
      <w:pPr>
        <w:ind w:left="700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Die Arbeitsräume und die Aufenthaltsräume </w:t>
      </w:r>
      <w:r w:rsidR="00BD5FEB" w:rsidRPr="00523378">
        <w:rPr>
          <w:rFonts w:ascii="Century Gothic" w:hAnsi="Century Gothic"/>
          <w:sz w:val="24"/>
          <w:szCs w:val="24"/>
        </w:rPr>
        <w:t>sind</w:t>
      </w:r>
      <w:r w:rsidR="00B22FE8" w:rsidRPr="00523378">
        <w:rPr>
          <w:rFonts w:ascii="Century Gothic" w:hAnsi="Century Gothic"/>
          <w:sz w:val="24"/>
          <w:szCs w:val="24"/>
        </w:rPr>
        <w:t xml:space="preserve"> sauber zu halten!</w:t>
      </w:r>
    </w:p>
    <w:p w:rsidR="00B22FE8" w:rsidRPr="00523378" w:rsidRDefault="00B22FE8" w:rsidP="00B22FE8">
      <w:pPr>
        <w:ind w:left="700" w:hanging="700"/>
        <w:rPr>
          <w:rFonts w:ascii="Century Gothic" w:hAnsi="Century Gothic"/>
          <w:sz w:val="24"/>
          <w:szCs w:val="24"/>
        </w:rPr>
      </w:pPr>
    </w:p>
    <w:p w:rsidR="00D3563E" w:rsidRPr="00523378" w:rsidRDefault="00D3563E" w:rsidP="00D3563E">
      <w:pPr>
        <w:ind w:left="700"/>
        <w:rPr>
          <w:rFonts w:ascii="Century Gothic" w:hAnsi="Century Gothic"/>
          <w:i/>
          <w:sz w:val="24"/>
          <w:szCs w:val="24"/>
        </w:rPr>
      </w:pPr>
      <w:r w:rsidRPr="00523378">
        <w:rPr>
          <w:rFonts w:ascii="Century Gothic" w:hAnsi="Century Gothic"/>
          <w:i/>
          <w:sz w:val="24"/>
          <w:szCs w:val="24"/>
        </w:rPr>
        <w:t>Die Schulleitung beobachtet die Sit</w:t>
      </w:r>
      <w:r w:rsidR="00BD5FEB" w:rsidRPr="00523378">
        <w:rPr>
          <w:rFonts w:ascii="Century Gothic" w:hAnsi="Century Gothic"/>
          <w:i/>
          <w:sz w:val="24"/>
          <w:szCs w:val="24"/>
        </w:rPr>
        <w:t>uation und bilanziert in einer ihr</w:t>
      </w:r>
      <w:r w:rsidRPr="00523378">
        <w:rPr>
          <w:rFonts w:ascii="Century Gothic" w:hAnsi="Century Gothic"/>
          <w:i/>
          <w:sz w:val="24"/>
          <w:szCs w:val="24"/>
        </w:rPr>
        <w:t xml:space="preserve">er folgenden wöchentlichen Sitzungen bzw. setzt evtl. Konsequenzen um. </w:t>
      </w:r>
    </w:p>
    <w:p w:rsidR="009B3D11" w:rsidRPr="00523378" w:rsidRDefault="009B3D11">
      <w:pPr>
        <w:jc w:val="center"/>
        <w:rPr>
          <w:rFonts w:ascii="Century Gothic" w:hAnsi="Century Gothic"/>
          <w:sz w:val="24"/>
          <w:szCs w:val="24"/>
        </w:rPr>
      </w:pPr>
    </w:p>
    <w:p w:rsidR="00D3563E" w:rsidRPr="00523378" w:rsidRDefault="00D3563E" w:rsidP="00D3563E">
      <w:pPr>
        <w:ind w:left="700" w:hanging="700"/>
        <w:rPr>
          <w:rFonts w:ascii="Century Gothic" w:hAnsi="Century Gothic"/>
          <w:b/>
          <w:sz w:val="24"/>
          <w:szCs w:val="24"/>
          <w:u w:val="single"/>
        </w:rPr>
      </w:pPr>
      <w:r w:rsidRPr="00523378">
        <w:rPr>
          <w:rFonts w:ascii="Century Gothic" w:hAnsi="Century Gothic"/>
          <w:b/>
          <w:sz w:val="24"/>
          <w:szCs w:val="24"/>
        </w:rPr>
        <w:t xml:space="preserve">2. </w:t>
      </w:r>
      <w:r w:rsidRPr="00523378">
        <w:rPr>
          <w:rFonts w:ascii="Century Gothic" w:hAnsi="Century Gothic"/>
          <w:b/>
          <w:sz w:val="24"/>
          <w:szCs w:val="24"/>
        </w:rPr>
        <w:tab/>
        <w:t xml:space="preserve">Das Handy-/Smartphone-Verbot gilt im Schulcafé, in der Cafeteria und in den Gängen und Unterrichtsräumen für alle </w:t>
      </w:r>
      <w:r w:rsidR="00BD5FEB" w:rsidRPr="00523378">
        <w:rPr>
          <w:rFonts w:ascii="Century Gothic" w:hAnsi="Century Gothic"/>
          <w:b/>
          <w:sz w:val="24"/>
          <w:szCs w:val="24"/>
        </w:rPr>
        <w:t xml:space="preserve">(!) </w:t>
      </w:r>
      <w:proofErr w:type="spellStart"/>
      <w:r w:rsidRPr="00523378">
        <w:rPr>
          <w:rFonts w:ascii="Century Gothic" w:hAnsi="Century Gothic"/>
          <w:b/>
          <w:sz w:val="24"/>
          <w:szCs w:val="24"/>
        </w:rPr>
        <w:t>SuS</w:t>
      </w:r>
      <w:proofErr w:type="spellEnd"/>
      <w:r w:rsidRPr="00523378">
        <w:rPr>
          <w:rFonts w:ascii="Century Gothic" w:hAnsi="Century Gothic"/>
          <w:b/>
          <w:sz w:val="24"/>
          <w:szCs w:val="24"/>
        </w:rPr>
        <w:t>!</w:t>
      </w:r>
    </w:p>
    <w:p w:rsidR="00D3563E" w:rsidRDefault="00D3563E" w:rsidP="00D3563E">
      <w:pPr>
        <w:ind w:left="700" w:hanging="700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b/>
          <w:sz w:val="24"/>
          <w:szCs w:val="24"/>
        </w:rPr>
        <w:tab/>
      </w:r>
      <w:r w:rsidRPr="00523378">
        <w:rPr>
          <w:rFonts w:ascii="Century Gothic" w:hAnsi="Century Gothic"/>
          <w:sz w:val="24"/>
          <w:szCs w:val="24"/>
        </w:rPr>
        <w:t>Die Nutzung und der Einsatz im Unterricht kann von den Kolleginnen und Kollegen erlaubt werden. Als Lernmedium kann das Smartphone, Tablet, der PC</w:t>
      </w:r>
      <w:r w:rsidR="00BD5FEB" w:rsidRPr="00523378">
        <w:rPr>
          <w:rFonts w:ascii="Century Gothic" w:hAnsi="Century Gothic"/>
          <w:sz w:val="24"/>
          <w:szCs w:val="24"/>
        </w:rPr>
        <w:t xml:space="preserve"> </w:t>
      </w:r>
      <w:r w:rsidRPr="00523378">
        <w:rPr>
          <w:rFonts w:ascii="Century Gothic" w:hAnsi="Century Gothic"/>
          <w:sz w:val="24"/>
          <w:szCs w:val="24"/>
        </w:rPr>
        <w:t xml:space="preserve">eine gute Hilfe sein. </w:t>
      </w:r>
    </w:p>
    <w:p w:rsidR="00523378" w:rsidRPr="00523378" w:rsidRDefault="00523378" w:rsidP="00D3563E">
      <w:pPr>
        <w:ind w:left="700" w:hanging="700"/>
        <w:rPr>
          <w:rFonts w:ascii="Century Gothic" w:hAnsi="Century Gothic"/>
          <w:b/>
          <w:sz w:val="24"/>
          <w:szCs w:val="24"/>
        </w:rPr>
      </w:pPr>
    </w:p>
    <w:p w:rsidR="00D3563E" w:rsidRPr="00523378" w:rsidRDefault="00D3563E" w:rsidP="00D3563E">
      <w:pPr>
        <w:rPr>
          <w:rFonts w:ascii="Century Gothic" w:hAnsi="Century Gothic"/>
          <w:b/>
          <w:sz w:val="24"/>
          <w:szCs w:val="24"/>
        </w:rPr>
      </w:pPr>
      <w:r w:rsidRPr="00523378">
        <w:rPr>
          <w:rFonts w:ascii="Century Gothic" w:hAnsi="Century Gothic"/>
          <w:b/>
          <w:sz w:val="24"/>
          <w:szCs w:val="24"/>
        </w:rPr>
        <w:tab/>
      </w:r>
    </w:p>
    <w:p w:rsidR="00D3563E" w:rsidRPr="00523378" w:rsidRDefault="00D3563E" w:rsidP="00523378">
      <w:pPr>
        <w:ind w:left="700" w:hanging="700"/>
        <w:rPr>
          <w:rFonts w:ascii="Century Gothic" w:hAnsi="Century Gothic"/>
          <w:b/>
          <w:sz w:val="24"/>
          <w:szCs w:val="24"/>
        </w:rPr>
      </w:pPr>
      <w:r w:rsidRPr="00523378">
        <w:rPr>
          <w:rFonts w:ascii="Century Gothic" w:hAnsi="Century Gothic"/>
          <w:b/>
          <w:sz w:val="24"/>
          <w:szCs w:val="24"/>
        </w:rPr>
        <w:lastRenderedPageBreak/>
        <w:t>3.</w:t>
      </w:r>
      <w:r w:rsidRPr="00523378">
        <w:rPr>
          <w:rFonts w:ascii="Century Gothic" w:hAnsi="Century Gothic"/>
          <w:b/>
          <w:sz w:val="24"/>
          <w:szCs w:val="24"/>
        </w:rPr>
        <w:tab/>
        <w:t xml:space="preserve">Die Benutzung des Handys </w:t>
      </w:r>
      <w:r w:rsidR="00BD5FEB" w:rsidRPr="00523378">
        <w:rPr>
          <w:rFonts w:ascii="Century Gothic" w:hAnsi="Century Gothic"/>
          <w:b/>
          <w:sz w:val="24"/>
          <w:szCs w:val="24"/>
        </w:rPr>
        <w:t xml:space="preserve">(nur!) </w:t>
      </w:r>
      <w:r w:rsidRPr="00523378">
        <w:rPr>
          <w:rFonts w:ascii="Century Gothic" w:hAnsi="Century Gothic"/>
          <w:b/>
          <w:sz w:val="24"/>
          <w:szCs w:val="24"/>
        </w:rPr>
        <w:t xml:space="preserve">für </w:t>
      </w:r>
      <w:proofErr w:type="spellStart"/>
      <w:r w:rsidRPr="00523378">
        <w:rPr>
          <w:rFonts w:ascii="Century Gothic" w:hAnsi="Century Gothic"/>
          <w:b/>
          <w:sz w:val="24"/>
          <w:szCs w:val="24"/>
        </w:rPr>
        <w:t>SuS</w:t>
      </w:r>
      <w:proofErr w:type="spellEnd"/>
      <w:r w:rsidRPr="00523378">
        <w:rPr>
          <w:rFonts w:ascii="Century Gothic" w:hAnsi="Century Gothic"/>
          <w:b/>
          <w:sz w:val="24"/>
          <w:szCs w:val="24"/>
        </w:rPr>
        <w:t xml:space="preserve"> der Klassen 8 und 9 ist nach Hausordnung </w:t>
      </w:r>
    </w:p>
    <w:p w:rsidR="00D3563E" w:rsidRPr="00523378" w:rsidRDefault="00D3563E" w:rsidP="00D3563E">
      <w:pPr>
        <w:ind w:left="700"/>
        <w:rPr>
          <w:rFonts w:ascii="Century Gothic" w:hAnsi="Century Gothic"/>
          <w:b/>
          <w:sz w:val="24"/>
          <w:szCs w:val="24"/>
        </w:rPr>
      </w:pPr>
      <w:r w:rsidRPr="00523378">
        <w:rPr>
          <w:rFonts w:ascii="Century Gothic" w:hAnsi="Century Gothic"/>
          <w:b/>
          <w:sz w:val="24"/>
          <w:szCs w:val="24"/>
          <w:u w:val="single"/>
        </w:rPr>
        <w:t>- nur in der Mittagspause</w:t>
      </w:r>
      <w:r w:rsidRPr="00523378">
        <w:rPr>
          <w:rFonts w:ascii="Century Gothic" w:hAnsi="Century Gothic"/>
          <w:b/>
          <w:sz w:val="24"/>
          <w:szCs w:val="24"/>
        </w:rPr>
        <w:t xml:space="preserve"> und </w:t>
      </w:r>
    </w:p>
    <w:p w:rsidR="00D3563E" w:rsidRPr="00523378" w:rsidRDefault="00D3563E" w:rsidP="00D3563E">
      <w:pPr>
        <w:ind w:left="700"/>
        <w:rPr>
          <w:rFonts w:ascii="Century Gothic" w:hAnsi="Century Gothic"/>
          <w:b/>
          <w:sz w:val="24"/>
          <w:szCs w:val="24"/>
        </w:rPr>
      </w:pPr>
      <w:r w:rsidRPr="00523378">
        <w:rPr>
          <w:rFonts w:ascii="Century Gothic" w:hAnsi="Century Gothic"/>
          <w:b/>
          <w:sz w:val="24"/>
          <w:szCs w:val="24"/>
          <w:u w:val="single"/>
        </w:rPr>
        <w:t xml:space="preserve">- nur unter dem Dach </w:t>
      </w:r>
      <w:r w:rsidRPr="00523378">
        <w:rPr>
          <w:rFonts w:ascii="Century Gothic" w:hAnsi="Century Gothic"/>
          <w:b/>
          <w:sz w:val="24"/>
          <w:szCs w:val="24"/>
          <w:highlight w:val="yellow"/>
          <w:u w:val="single"/>
        </w:rPr>
        <w:t>vor</w:t>
      </w:r>
      <w:r w:rsidRPr="00523378">
        <w:rPr>
          <w:rFonts w:ascii="Century Gothic" w:hAnsi="Century Gothic"/>
          <w:b/>
          <w:sz w:val="24"/>
          <w:szCs w:val="24"/>
          <w:u w:val="single"/>
        </w:rPr>
        <w:t xml:space="preserve"> dem Schulcafé</w:t>
      </w:r>
      <w:r w:rsidRPr="00523378">
        <w:rPr>
          <w:rFonts w:ascii="Century Gothic" w:hAnsi="Century Gothic"/>
          <w:b/>
          <w:sz w:val="24"/>
          <w:szCs w:val="24"/>
        </w:rPr>
        <w:t xml:space="preserve"> erlaubt.</w:t>
      </w:r>
    </w:p>
    <w:p w:rsidR="00D3563E" w:rsidRPr="00523378" w:rsidRDefault="00D3563E" w:rsidP="00D3563E">
      <w:pPr>
        <w:ind w:left="700"/>
        <w:rPr>
          <w:rFonts w:ascii="Century Gothic" w:hAnsi="Century Gothic"/>
          <w:b/>
          <w:sz w:val="24"/>
          <w:szCs w:val="24"/>
        </w:rPr>
      </w:pPr>
    </w:p>
    <w:p w:rsidR="00BD5FEB" w:rsidRPr="00523378" w:rsidRDefault="00D3563E" w:rsidP="00D3563E">
      <w:pPr>
        <w:ind w:left="700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Die Klassenleitungen der Kl. 5-9 </w:t>
      </w:r>
      <w:r w:rsidR="00BD5FEB" w:rsidRPr="00523378">
        <w:rPr>
          <w:rFonts w:ascii="Century Gothic" w:hAnsi="Century Gothic"/>
          <w:sz w:val="24"/>
          <w:szCs w:val="24"/>
        </w:rPr>
        <w:t xml:space="preserve">und die SV </w:t>
      </w:r>
      <w:r w:rsidRPr="00523378">
        <w:rPr>
          <w:rFonts w:ascii="Century Gothic" w:hAnsi="Century Gothic"/>
          <w:sz w:val="24"/>
          <w:szCs w:val="24"/>
        </w:rPr>
        <w:t>thematisieren di</w:t>
      </w:r>
      <w:r w:rsidR="00DC7A09" w:rsidRPr="00523378">
        <w:rPr>
          <w:rFonts w:ascii="Century Gothic" w:hAnsi="Century Gothic"/>
          <w:sz w:val="24"/>
          <w:szCs w:val="24"/>
        </w:rPr>
        <w:t>es in regelmäßigen Abständen</w:t>
      </w:r>
      <w:r w:rsidR="00BD5FEB" w:rsidRPr="00523378">
        <w:rPr>
          <w:rFonts w:ascii="Century Gothic" w:hAnsi="Century Gothic"/>
          <w:sz w:val="24"/>
          <w:szCs w:val="24"/>
        </w:rPr>
        <w:t xml:space="preserve"> in ihren Klassen und der KSV.</w:t>
      </w:r>
    </w:p>
    <w:p w:rsidR="00DC7A09" w:rsidRPr="00523378" w:rsidRDefault="00DC7A09" w:rsidP="00D3563E">
      <w:pPr>
        <w:ind w:left="700"/>
        <w:rPr>
          <w:rFonts w:ascii="Century Gothic" w:hAnsi="Century Gothic"/>
          <w:sz w:val="24"/>
          <w:szCs w:val="24"/>
        </w:rPr>
      </w:pPr>
    </w:p>
    <w:p w:rsidR="00BD5FEB" w:rsidRPr="00523378" w:rsidRDefault="00D3563E" w:rsidP="00D3563E">
      <w:pPr>
        <w:ind w:left="700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Die Schulleitung wird die Durchsetzung stichprobenartig überprüfen. </w:t>
      </w:r>
      <w:r w:rsidR="00BD5FEB" w:rsidRPr="00523378">
        <w:rPr>
          <w:rFonts w:ascii="Century Gothic" w:hAnsi="Century Gothic"/>
          <w:sz w:val="24"/>
          <w:szCs w:val="24"/>
        </w:rPr>
        <w:t>Das K</w:t>
      </w:r>
      <w:r w:rsidR="00D922DD" w:rsidRPr="00523378">
        <w:rPr>
          <w:rFonts w:ascii="Century Gothic" w:hAnsi="Century Gothic"/>
          <w:sz w:val="24"/>
          <w:szCs w:val="24"/>
        </w:rPr>
        <w:t>ollegium unterstützt die SL da</w:t>
      </w:r>
      <w:r w:rsidR="00BD5FEB" w:rsidRPr="00523378">
        <w:rPr>
          <w:rFonts w:ascii="Century Gothic" w:hAnsi="Century Gothic"/>
          <w:sz w:val="24"/>
          <w:szCs w:val="24"/>
        </w:rPr>
        <w:t xml:space="preserve">bei. </w:t>
      </w:r>
      <w:r w:rsidRPr="00523378">
        <w:rPr>
          <w:rFonts w:ascii="Century Gothic" w:hAnsi="Century Gothic"/>
          <w:sz w:val="24"/>
          <w:szCs w:val="24"/>
        </w:rPr>
        <w:t>Sollte</w:t>
      </w:r>
      <w:r w:rsidR="00BD5FEB" w:rsidRPr="00523378">
        <w:rPr>
          <w:rFonts w:ascii="Century Gothic" w:hAnsi="Century Gothic"/>
          <w:sz w:val="24"/>
          <w:szCs w:val="24"/>
        </w:rPr>
        <w:t xml:space="preserve"> ein(e) Schüler/in</w:t>
      </w:r>
      <w:r w:rsidRPr="00523378">
        <w:rPr>
          <w:rFonts w:ascii="Century Gothic" w:hAnsi="Century Gothic"/>
          <w:sz w:val="24"/>
          <w:szCs w:val="24"/>
        </w:rPr>
        <w:t xml:space="preserve"> dagegen verstoßen, wird das Handy bis zum Ende des Schultags eingezogen und bei Fr. Monreal (in Vertretung Herrn Meixner) </w:t>
      </w:r>
      <w:r w:rsidR="00BD5FEB" w:rsidRPr="00523378">
        <w:rPr>
          <w:rFonts w:ascii="Century Gothic" w:hAnsi="Century Gothic"/>
          <w:sz w:val="24"/>
          <w:szCs w:val="24"/>
        </w:rPr>
        <w:t>deponiert, wo es am Ende des Tages abgeholt werden kann.</w:t>
      </w:r>
      <w:r w:rsidRPr="00523378">
        <w:rPr>
          <w:rFonts w:ascii="Century Gothic" w:hAnsi="Century Gothic"/>
          <w:sz w:val="24"/>
          <w:szCs w:val="24"/>
        </w:rPr>
        <w:t xml:space="preserve"> </w:t>
      </w:r>
    </w:p>
    <w:p w:rsidR="00BD5FEB" w:rsidRPr="00523378" w:rsidRDefault="00BD5FEB" w:rsidP="00D3563E">
      <w:pPr>
        <w:ind w:left="700"/>
        <w:rPr>
          <w:rFonts w:ascii="Century Gothic" w:hAnsi="Century Gothic"/>
          <w:sz w:val="24"/>
          <w:szCs w:val="24"/>
        </w:rPr>
      </w:pPr>
    </w:p>
    <w:p w:rsidR="00BD5FEB" w:rsidRPr="00523378" w:rsidRDefault="00D3563E" w:rsidP="00D3563E">
      <w:pPr>
        <w:ind w:left="700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>Sollte ein Schüler</w:t>
      </w:r>
      <w:r w:rsidR="00BD5FEB" w:rsidRPr="00523378">
        <w:rPr>
          <w:rFonts w:ascii="Century Gothic" w:hAnsi="Century Gothic"/>
          <w:sz w:val="24"/>
          <w:szCs w:val="24"/>
        </w:rPr>
        <w:t>/eine Schülerin</w:t>
      </w:r>
      <w:r w:rsidRPr="00523378">
        <w:rPr>
          <w:rFonts w:ascii="Century Gothic" w:hAnsi="Century Gothic"/>
          <w:sz w:val="24"/>
          <w:szCs w:val="24"/>
        </w:rPr>
        <w:t xml:space="preserve"> wiederholt </w:t>
      </w:r>
      <w:r w:rsidR="00BD5FEB" w:rsidRPr="00523378">
        <w:rPr>
          <w:rFonts w:ascii="Century Gothic" w:hAnsi="Century Gothic"/>
          <w:sz w:val="24"/>
          <w:szCs w:val="24"/>
        </w:rPr>
        <w:t>auffallen</w:t>
      </w:r>
      <w:r w:rsidRPr="00523378">
        <w:rPr>
          <w:rFonts w:ascii="Century Gothic" w:hAnsi="Century Gothic"/>
          <w:sz w:val="24"/>
          <w:szCs w:val="24"/>
        </w:rPr>
        <w:t xml:space="preserve">, </w:t>
      </w:r>
      <w:r w:rsidR="00BD5FEB" w:rsidRPr="00523378">
        <w:rPr>
          <w:rFonts w:ascii="Century Gothic" w:hAnsi="Century Gothic"/>
          <w:sz w:val="24"/>
          <w:szCs w:val="24"/>
        </w:rPr>
        <w:t>erfolgen</w:t>
      </w:r>
      <w:r w:rsidRPr="00523378">
        <w:rPr>
          <w:rFonts w:ascii="Century Gothic" w:hAnsi="Century Gothic"/>
          <w:sz w:val="24"/>
          <w:szCs w:val="24"/>
        </w:rPr>
        <w:t xml:space="preserve"> </w:t>
      </w:r>
    </w:p>
    <w:p w:rsidR="00BD5FEB" w:rsidRPr="00523378" w:rsidRDefault="00D3563E" w:rsidP="00D922DD">
      <w:pPr>
        <w:numPr>
          <w:ilvl w:val="0"/>
          <w:numId w:val="1"/>
        </w:numPr>
        <w:ind w:left="993" w:hanging="284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eine </w:t>
      </w:r>
      <w:r w:rsidR="00BD5FEB" w:rsidRPr="00523378">
        <w:rPr>
          <w:rFonts w:ascii="Century Gothic" w:hAnsi="Century Gothic"/>
          <w:sz w:val="24"/>
          <w:szCs w:val="24"/>
          <w:u w:val="single"/>
        </w:rPr>
        <w:t xml:space="preserve">schriftliche </w:t>
      </w:r>
      <w:r w:rsidRPr="00523378">
        <w:rPr>
          <w:rFonts w:ascii="Century Gothic" w:hAnsi="Century Gothic"/>
          <w:sz w:val="24"/>
          <w:szCs w:val="24"/>
          <w:u w:val="single"/>
        </w:rPr>
        <w:t>Information der Eltern</w:t>
      </w:r>
      <w:r w:rsidR="00BD5FEB" w:rsidRPr="00523378">
        <w:rPr>
          <w:rFonts w:ascii="Century Gothic" w:hAnsi="Century Gothic"/>
          <w:sz w:val="24"/>
          <w:szCs w:val="24"/>
          <w:u w:val="single"/>
        </w:rPr>
        <w:t xml:space="preserve"> durch die SL und/oder Klassenleitung</w:t>
      </w:r>
      <w:r w:rsidR="00BD5FEB" w:rsidRPr="00523378">
        <w:rPr>
          <w:rFonts w:ascii="Century Gothic" w:hAnsi="Century Gothic"/>
          <w:sz w:val="24"/>
          <w:szCs w:val="24"/>
        </w:rPr>
        <w:t xml:space="preserve"> und</w:t>
      </w:r>
    </w:p>
    <w:p w:rsidR="00D3563E" w:rsidRPr="00523378" w:rsidRDefault="00DC7A09" w:rsidP="00D922DD">
      <w:pPr>
        <w:numPr>
          <w:ilvl w:val="0"/>
          <w:numId w:val="1"/>
        </w:numPr>
        <w:ind w:left="993" w:hanging="284"/>
        <w:rPr>
          <w:rFonts w:ascii="Century Gothic" w:hAnsi="Century Gothic"/>
          <w:sz w:val="24"/>
          <w:szCs w:val="24"/>
          <w:u w:val="single"/>
        </w:rPr>
      </w:pPr>
      <w:r w:rsidRPr="00523378">
        <w:rPr>
          <w:rFonts w:ascii="Century Gothic" w:hAnsi="Century Gothic"/>
          <w:sz w:val="24"/>
          <w:szCs w:val="24"/>
          <w:u w:val="single"/>
        </w:rPr>
        <w:t>Ordnungsm</w:t>
      </w:r>
      <w:r w:rsidR="00BD5FEB" w:rsidRPr="00523378">
        <w:rPr>
          <w:rFonts w:ascii="Century Gothic" w:hAnsi="Century Gothic"/>
          <w:sz w:val="24"/>
          <w:szCs w:val="24"/>
          <w:u w:val="single"/>
        </w:rPr>
        <w:t xml:space="preserve">aßnahmen gemäß der Schulordnung. </w:t>
      </w:r>
    </w:p>
    <w:p w:rsidR="00F1621A" w:rsidRPr="00523378" w:rsidRDefault="00F1621A" w:rsidP="00F1621A">
      <w:pPr>
        <w:rPr>
          <w:rFonts w:ascii="Century Gothic" w:hAnsi="Century Gothic"/>
          <w:sz w:val="24"/>
          <w:szCs w:val="24"/>
          <w:u w:val="single"/>
        </w:rPr>
      </w:pPr>
    </w:p>
    <w:p w:rsidR="00DC7A09" w:rsidRPr="00523378" w:rsidRDefault="00DC7A09" w:rsidP="00DC7A09">
      <w:pPr>
        <w:jc w:val="right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sz w:val="24"/>
          <w:szCs w:val="24"/>
        </w:rPr>
        <w:t xml:space="preserve">Gez. </w:t>
      </w:r>
      <w:proofErr w:type="spellStart"/>
      <w:r w:rsidRPr="00523378">
        <w:rPr>
          <w:rFonts w:ascii="Century Gothic" w:hAnsi="Century Gothic"/>
          <w:sz w:val="24"/>
          <w:szCs w:val="24"/>
        </w:rPr>
        <w:t>Mr</w:t>
      </w:r>
      <w:proofErr w:type="spellEnd"/>
      <w:r w:rsidRPr="00523378">
        <w:rPr>
          <w:rFonts w:ascii="Century Gothic" w:hAnsi="Century Gothic"/>
          <w:sz w:val="24"/>
          <w:szCs w:val="24"/>
        </w:rPr>
        <w:t>, 27.2.0218</w:t>
      </w:r>
    </w:p>
    <w:p w:rsidR="00F1621A" w:rsidRPr="00523378" w:rsidRDefault="00F1621A" w:rsidP="00F1621A">
      <w:pPr>
        <w:rPr>
          <w:rFonts w:ascii="Century Gothic" w:hAnsi="Century Gothic"/>
          <w:sz w:val="24"/>
          <w:szCs w:val="24"/>
          <w:u w:val="single"/>
        </w:rPr>
      </w:pPr>
    </w:p>
    <w:p w:rsidR="00F1621A" w:rsidRPr="00523378" w:rsidRDefault="00F1621A" w:rsidP="00F1621A">
      <w:pPr>
        <w:rPr>
          <w:rFonts w:ascii="Century Gothic" w:hAnsi="Century Gothic"/>
          <w:sz w:val="24"/>
          <w:szCs w:val="24"/>
          <w:u w:val="single"/>
        </w:rPr>
      </w:pPr>
    </w:p>
    <w:p w:rsidR="00DC7A09" w:rsidRPr="00523378" w:rsidRDefault="00523378" w:rsidP="00523378">
      <w:pPr>
        <w:jc w:val="right"/>
        <w:rPr>
          <w:rFonts w:ascii="Century Gothic" w:hAnsi="Century Gothic"/>
          <w:sz w:val="24"/>
          <w:szCs w:val="24"/>
        </w:rPr>
      </w:pPr>
      <w:r w:rsidRPr="0052337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C0FF" wp14:editId="3C37ED66">
                <wp:simplePos x="0" y="0"/>
                <wp:positionH relativeFrom="column">
                  <wp:posOffset>0</wp:posOffset>
                </wp:positionH>
                <wp:positionV relativeFrom="paragraph">
                  <wp:posOffset>199753</wp:posOffset>
                </wp:positionV>
                <wp:extent cx="1828800" cy="1828800"/>
                <wp:effectExtent l="0" t="0" r="13335" b="1143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C7A09" w:rsidRPr="00D922DD" w:rsidRDefault="00DC7A09" w:rsidP="00F162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 xml:space="preserve">§ 15 der Hausordnung im Wortlaut: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</w:pPr>
                            <w:r>
                              <w:rPr>
                                <w:rFonts w:ascii="CenturyGothic" w:hAnsi="CenturyGothic"/>
                                <w:b/>
                                <w:bCs/>
                                <w:color w:val="518CD3"/>
                                <w:sz w:val="28"/>
                                <w:szCs w:val="28"/>
                              </w:rPr>
                              <w:t xml:space="preserve">§ 15 Benutzung elektronischer Medien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</w:pPr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(1)  Den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Schülerinnen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Schülern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ist es auf dem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Schulgelände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grundsätzlich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nicht gestattet, audiovisuelle Medien, Mobiltelefone, Smartphones oder -watches, Tablets, Mediaplayer, Laptops oder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ähnliche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Geräte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zu benutzen.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</w:pPr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(2)  Davon ausgenommen sind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Fälle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, in denen die Nutzung der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Geräte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von Lehrpersonen oder AG- Verantwortlichen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für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einen bestimmten Zweck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ausdrücklich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gewünscht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oder auf Nachfrage genehmigt wird,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Schülerinnen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der Klassenstufen 8 und 9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für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die Zeit der jeweiligen Mittagspause in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dafür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ausgewiesenen Bereichen (siehe Anhang 4),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Schülerinnen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ab der Klassenstufe 10 in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dafür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ausgewiesenen Bereichen (siehe Anhang 4), </w:t>
                            </w:r>
                          </w:p>
                          <w:p w:rsidR="00DC7A09" w:rsidRPr="00F1621A" w:rsidRDefault="00DC7A09" w:rsidP="00F1621A">
                            <w:pPr>
                              <w:pStyle w:val="StandardWeb"/>
                              <w:numPr>
                                <w:ilvl w:val="0"/>
                                <w:numId w:val="6"/>
                              </w:numPr>
                            </w:pPr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nach dem individuellen Schulschluss der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Schülerinnen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Schüler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die ausgewiesenen Zuwege zu den </w:t>
                            </w:r>
                            <w:proofErr w:type="spellStart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Fähren</w:t>
                            </w:r>
                            <w:proofErr w:type="spellEnd"/>
                            <w:r w:rsidRPr="00F1621A"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(siehe Anhang 4).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</w:pPr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(3)  Keinesfalls darf durch die in Absatz 1 genannten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Geräte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der Unterricht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gestört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werden. </w:t>
                            </w:r>
                          </w:p>
                          <w:p w:rsidR="00DC7A09" w:rsidRDefault="00DC7A09" w:rsidP="00F1621A">
                            <w:pPr>
                              <w:pStyle w:val="StandardWeb"/>
                            </w:pPr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(4)  Die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Persönlichkeitsrechte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Dritter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dürfen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nicht verletzt werden.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Veröffentlichungen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von Fotos, Filmaufnahmen oder Zitaten aus der Schule in schulexternen Medien, z. B. im Internet,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über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soziale Netzwerke, Messenger-Dienste oder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ähnliche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Plattformen, sind nur nach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ausdrücklicher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Zustimmung </w:t>
                            </w:r>
                            <w:proofErr w:type="spellStart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>sämtlicher</w:t>
                            </w:r>
                            <w:proofErr w:type="spellEnd"/>
                            <w:r>
                              <w:rPr>
                                <w:rFonts w:ascii="CenturyGothic" w:hAnsi="CenturyGothic"/>
                                <w:sz w:val="22"/>
                                <w:szCs w:val="22"/>
                              </w:rPr>
                              <w:t xml:space="preserve"> Betroffenen erlaubt. </w:t>
                            </w:r>
                          </w:p>
                          <w:p w:rsidR="00DC7A09" w:rsidRPr="00D03FEB" w:rsidRDefault="00DC7A0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4BC0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5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" filled="f" strokecolor="black [3213]" strokeweight=".5pt">
                <v:textbox style="mso-fit-shape-to-text:t">
                  <w:txbxContent>
                    <w:p w:rsidR="00DC7A09" w:rsidRPr="00D922DD" w:rsidRDefault="00DC7A09" w:rsidP="00F1621A">
                      <w:pP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 xml:space="preserve">§ 15 der Hausordnung im Wortlaut: </w:t>
                      </w:r>
                    </w:p>
                    <w:p w:rsidR="00DC7A09" w:rsidRDefault="00DC7A09" w:rsidP="00F1621A">
                      <w:pPr>
                        <w:pStyle w:val="StandardWeb"/>
                      </w:pPr>
                      <w:r>
                        <w:rPr>
                          <w:rFonts w:ascii="CenturyGothic" w:hAnsi="CenturyGothic"/>
                          <w:b/>
                          <w:bCs/>
                          <w:color w:val="518CD3"/>
                          <w:sz w:val="28"/>
                          <w:szCs w:val="28"/>
                        </w:rPr>
                        <w:t xml:space="preserve">§ 15 Benutzung elektronischer Medien </w:t>
                      </w:r>
                    </w:p>
                    <w:p w:rsidR="00DC7A09" w:rsidRDefault="00DC7A09" w:rsidP="00F1621A">
                      <w:pPr>
                        <w:pStyle w:val="StandardWeb"/>
                      </w:pPr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(1)  Den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Schülerinnen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und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Schülern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ist es auf dem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Schulgelände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grundsätzlich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nicht gestattet, audiovisuelle Medien, Mobiltelefone, Smartphones oder -watches, Tablets, Mediaplayer, Laptops oder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ähnliche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Geräte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zu benutzen. </w:t>
                      </w:r>
                    </w:p>
                    <w:p w:rsidR="00DC7A09" w:rsidRDefault="00DC7A09" w:rsidP="00F1621A">
                      <w:pPr>
                        <w:pStyle w:val="StandardWeb"/>
                      </w:pPr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(2)  Davon ausgenommen sind </w:t>
                      </w:r>
                    </w:p>
                    <w:p w:rsidR="00DC7A09" w:rsidRDefault="00DC7A09" w:rsidP="00F1621A">
                      <w:pPr>
                        <w:pStyle w:val="StandardWeb"/>
                        <w:numPr>
                          <w:ilvl w:val="0"/>
                          <w:numId w:val="6"/>
                        </w:numPr>
                      </w:pP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Fälle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, in denen die Nutzung der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Geräte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von Lehrpersonen oder AG- Verantwortlichen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für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einen bestimmten Zweck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ausdrücklich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gewünscht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oder auf Nachfrage genehmigt wird, </w:t>
                      </w:r>
                    </w:p>
                    <w:p w:rsidR="00DC7A09" w:rsidRDefault="00DC7A09" w:rsidP="00F1621A">
                      <w:pPr>
                        <w:pStyle w:val="StandardWeb"/>
                        <w:numPr>
                          <w:ilvl w:val="0"/>
                          <w:numId w:val="6"/>
                        </w:numPr>
                      </w:pP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Schülerinnen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und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der Klassenstufen 8 und 9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für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die Zeit der jeweiligen Mittagspause in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dafür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ausgewiesenen Bereichen (siehe Anhang 4), </w:t>
                      </w:r>
                    </w:p>
                    <w:p w:rsidR="00DC7A09" w:rsidRDefault="00DC7A09" w:rsidP="00F1621A">
                      <w:pPr>
                        <w:pStyle w:val="StandardWeb"/>
                        <w:numPr>
                          <w:ilvl w:val="0"/>
                          <w:numId w:val="6"/>
                        </w:numPr>
                      </w:pP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Schülerinnen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und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ab der Klassenstufe 10 in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dafür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ausgewiesenen Bereichen (siehe Anhang 4), </w:t>
                      </w:r>
                    </w:p>
                    <w:p w:rsidR="00DC7A09" w:rsidRPr="00F1621A" w:rsidRDefault="00DC7A09" w:rsidP="00F1621A">
                      <w:pPr>
                        <w:pStyle w:val="StandardWeb"/>
                        <w:numPr>
                          <w:ilvl w:val="0"/>
                          <w:numId w:val="6"/>
                        </w:numPr>
                      </w:pPr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nach dem individuellen Schulschluss der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Schülerinnen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und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Schüler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die ausgewiesenen Zuwege zu den </w:t>
                      </w:r>
                      <w:proofErr w:type="spellStart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>Fähren</w:t>
                      </w:r>
                      <w:proofErr w:type="spellEnd"/>
                      <w:r w:rsidRPr="00F1621A"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(siehe Anhang 4). </w:t>
                      </w:r>
                    </w:p>
                    <w:p w:rsidR="00DC7A09" w:rsidRDefault="00DC7A09" w:rsidP="00F1621A">
                      <w:pPr>
                        <w:pStyle w:val="StandardWeb"/>
                      </w:pPr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(3)  Keinesfalls darf durch die in Absatz 1 genannten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Geräte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der Unterricht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gestört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werden. </w:t>
                      </w:r>
                    </w:p>
                    <w:p w:rsidR="00DC7A09" w:rsidRDefault="00DC7A09" w:rsidP="00F1621A">
                      <w:pPr>
                        <w:pStyle w:val="StandardWeb"/>
                      </w:pPr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(4)  Die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Persönlichkeitsrechte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Dritter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dürfen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nicht verletzt werden.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Veröffentlichungen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von Fotos, Filmaufnahmen oder Zitaten aus der Schule in schulexternen Medien, z. B. im Internet,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über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soziale Netzwerke, Messenger-Dienste oder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ähnliche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Plattformen, sind nur nach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ausdrücklicher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Zustimmung </w:t>
                      </w:r>
                      <w:proofErr w:type="spellStart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>sämtlicher</w:t>
                      </w:r>
                      <w:proofErr w:type="spellEnd"/>
                      <w:r>
                        <w:rPr>
                          <w:rFonts w:ascii="CenturyGothic" w:hAnsi="CenturyGothic"/>
                          <w:sz w:val="22"/>
                          <w:szCs w:val="22"/>
                        </w:rPr>
                        <w:t xml:space="preserve"> Betroffenen erlaubt. </w:t>
                      </w:r>
                    </w:p>
                    <w:p w:rsidR="00DC7A09" w:rsidRPr="00D03FEB" w:rsidRDefault="00DC7A09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DC7A09" w:rsidRPr="00523378">
      <w:footerReference w:type="default" r:id="rId8"/>
      <w:type w:val="continuous"/>
      <w:pgSz w:w="11906" w:h="16838" w:code="9"/>
      <w:pgMar w:top="1134" w:right="851" w:bottom="1134" w:left="1366" w:header="720" w:footer="8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6CD" w:rsidRDefault="009F06CD">
      <w:r>
        <w:separator/>
      </w:r>
    </w:p>
  </w:endnote>
  <w:endnote w:type="continuationSeparator" w:id="0">
    <w:p w:rsidR="009F06CD" w:rsidRDefault="009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Univers">
    <w:panose1 w:val="02000508040000020003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11" w:rsidRDefault="009B3D11">
    <w:pPr>
      <w:pStyle w:val="Fuzeile"/>
      <w:tabs>
        <w:tab w:val="clear" w:pos="4536"/>
      </w:tabs>
      <w:ind w:left="2835"/>
      <w:rPr>
        <w:rFonts w:ascii="Univers" w:hAnsi="Univers"/>
        <w:sz w:val="14"/>
      </w:rPr>
    </w:pPr>
  </w:p>
  <w:p w:rsidR="009B3D11" w:rsidRDefault="009B3D11">
    <w:pPr>
      <w:pStyle w:val="Fuzeile"/>
      <w:tabs>
        <w:tab w:val="clear" w:pos="4536"/>
      </w:tabs>
      <w:ind w:left="2835"/>
      <w:rPr>
        <w:rFonts w:ascii="Univers" w:hAnsi="Univers"/>
        <w:sz w:val="14"/>
      </w:rPr>
    </w:pPr>
  </w:p>
  <w:p w:rsidR="009B3D11" w:rsidRDefault="009B3D11">
    <w:pPr>
      <w:pStyle w:val="Fuzeile"/>
      <w:tabs>
        <w:tab w:val="clear" w:pos="4536"/>
      </w:tabs>
      <w:ind w:left="2835"/>
      <w:rPr>
        <w:rFonts w:ascii="Univers" w:hAnsi="Univers"/>
        <w:sz w:val="14"/>
      </w:rPr>
    </w:pPr>
  </w:p>
  <w:p w:rsidR="009B3D11" w:rsidRDefault="009B3D11">
    <w:pPr>
      <w:pStyle w:val="Fuzeile"/>
      <w:tabs>
        <w:tab w:val="clear" w:pos="4536"/>
      </w:tabs>
      <w:ind w:left="2835"/>
      <w:rPr>
        <w:rFonts w:ascii="Univers" w:hAnsi="Univers"/>
        <w:sz w:val="14"/>
      </w:rPr>
    </w:pPr>
  </w:p>
  <w:p w:rsidR="009B3D11" w:rsidRPr="003F617C" w:rsidRDefault="00837DC0" w:rsidP="00837DC0">
    <w:pPr>
      <w:pStyle w:val="Fuzeile"/>
      <w:tabs>
        <w:tab w:val="clear" w:pos="4536"/>
      </w:tabs>
      <w:rPr>
        <w:rFonts w:ascii="Century Gothic" w:hAnsi="Century Gothic"/>
        <w:sz w:val="14"/>
      </w:rPr>
    </w:pPr>
    <w:r w:rsidRPr="003F617C">
      <w:rPr>
        <w:rFonts w:ascii="Century Gothic" w:hAnsi="Century Gothic"/>
        <w:sz w:val="14"/>
      </w:rPr>
      <w:t xml:space="preserve">Träger: </w:t>
    </w:r>
    <w:r w:rsidR="009B3D11" w:rsidRPr="003F617C">
      <w:rPr>
        <w:rFonts w:ascii="Century Gothic" w:hAnsi="Century Gothic"/>
        <w:sz w:val="14"/>
      </w:rPr>
      <w:t xml:space="preserve">Privates Gymnasium Nonnenwerth </w:t>
    </w:r>
    <w:r w:rsidRPr="003F617C">
      <w:rPr>
        <w:rFonts w:ascii="Century Gothic" w:hAnsi="Century Gothic"/>
        <w:sz w:val="14"/>
      </w:rPr>
      <w:t>gemeinnützige GmbH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6CD" w:rsidRDefault="009F06CD">
      <w:r>
        <w:separator/>
      </w:r>
    </w:p>
  </w:footnote>
  <w:footnote w:type="continuationSeparator" w:id="0">
    <w:p w:rsidR="009F06CD" w:rsidRDefault="009F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15"/>
    <w:multiLevelType w:val="multilevel"/>
    <w:tmpl w:val="3E82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43986"/>
    <w:multiLevelType w:val="hybridMultilevel"/>
    <w:tmpl w:val="54300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536"/>
    <w:multiLevelType w:val="hybridMultilevel"/>
    <w:tmpl w:val="F9945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0550B"/>
    <w:multiLevelType w:val="multilevel"/>
    <w:tmpl w:val="7FC8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B3F19"/>
    <w:multiLevelType w:val="multilevel"/>
    <w:tmpl w:val="DAAC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C0370E"/>
    <w:multiLevelType w:val="multilevel"/>
    <w:tmpl w:val="A3BA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E1"/>
    <w:rsid w:val="00241588"/>
    <w:rsid w:val="00267EC3"/>
    <w:rsid w:val="002D4517"/>
    <w:rsid w:val="003E4D6A"/>
    <w:rsid w:val="003F617C"/>
    <w:rsid w:val="00427B85"/>
    <w:rsid w:val="00446EE1"/>
    <w:rsid w:val="005010E8"/>
    <w:rsid w:val="00523378"/>
    <w:rsid w:val="006A5D90"/>
    <w:rsid w:val="006D2FFD"/>
    <w:rsid w:val="00837DC0"/>
    <w:rsid w:val="009B3D11"/>
    <w:rsid w:val="009F06CD"/>
    <w:rsid w:val="00A82F38"/>
    <w:rsid w:val="00B22FE8"/>
    <w:rsid w:val="00BC6374"/>
    <w:rsid w:val="00BD5FEB"/>
    <w:rsid w:val="00C10347"/>
    <w:rsid w:val="00C5271E"/>
    <w:rsid w:val="00D3563E"/>
    <w:rsid w:val="00D43F0C"/>
    <w:rsid w:val="00D922DD"/>
    <w:rsid w:val="00DC7A09"/>
    <w:rsid w:val="00E27EDC"/>
    <w:rsid w:val="00EA34A2"/>
    <w:rsid w:val="00EE18D0"/>
    <w:rsid w:val="00F1621A"/>
    <w:rsid w:val="00F3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658B1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rsid w:val="00F162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Dieter Peter</Company>
  <LinksUpToDate>false</LinksUpToDate>
  <CharactersWithSpaces>2579</CharactersWithSpaces>
  <SharedDoc>false</SharedDoc>
  <HLinks>
    <vt:vector size="6" baseType="variant">
      <vt:variant>
        <vt:i4>6225922</vt:i4>
      </vt:variant>
      <vt:variant>
        <vt:i4>2066</vt:i4>
      </vt:variant>
      <vt:variant>
        <vt:i4>1025</vt:i4>
      </vt:variant>
      <vt:variant>
        <vt:i4>1</vt:i4>
      </vt:variant>
      <vt:variant>
        <vt:lpwstr>bk_sw_nur_logo_2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Office-Anwender</dc:creator>
  <cp:keywords/>
  <cp:lastModifiedBy>Andrea Monreal</cp:lastModifiedBy>
  <cp:revision>2</cp:revision>
  <cp:lastPrinted>2018-08-05T13:20:00Z</cp:lastPrinted>
  <dcterms:created xsi:type="dcterms:W3CDTF">2018-08-05T13:41:00Z</dcterms:created>
  <dcterms:modified xsi:type="dcterms:W3CDTF">2018-08-05T13:41:00Z</dcterms:modified>
</cp:coreProperties>
</file>